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0D" w:rsidRDefault="00A37B7E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bookmarkStart w:id="0" w:name="_Hlk151574367"/>
      <w:r>
        <w:rPr>
          <w:rFonts w:cstheme="minorHAnsi"/>
          <w:i/>
          <w:sz w:val="40"/>
          <w:szCs w:val="40"/>
          <w:u w:val="single"/>
        </w:rPr>
        <w:t>Challenge mathématique 2023 – 2024</w:t>
      </w:r>
      <w:r>
        <w:rPr>
          <w:rFonts w:cstheme="minorHAnsi"/>
          <w:b/>
          <w:sz w:val="40"/>
          <w:szCs w:val="40"/>
          <w:u w:val="single"/>
        </w:rPr>
        <w:t xml:space="preserve"> Manche 3 niveau maternelle</w:t>
      </w:r>
      <w:bookmarkEnd w:id="0"/>
    </w:p>
    <w:p w:rsidR="00A15C0D" w:rsidRDefault="00A15C0D">
      <w:pPr>
        <w:spacing w:after="0"/>
        <w:rPr>
          <w:rFonts w:cstheme="minorHAnsi"/>
          <w:b/>
          <w:i/>
          <w:sz w:val="28"/>
          <w:szCs w:val="28"/>
        </w:rPr>
      </w:pPr>
    </w:p>
    <w:p w:rsidR="00A15C0D" w:rsidRDefault="00A37B7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Deux typologies de problèmes sont à traiter au cours de cette manche. Ces deux typologies peuvent être travaillées simultanément sur une semaine ou quinze jours ou successivement. Vue </w:t>
      </w:r>
      <w:r>
        <w:rPr>
          <w:rFonts w:cstheme="minorHAnsi"/>
          <w:bCs/>
          <w:sz w:val="24"/>
          <w:szCs w:val="24"/>
        </w:rPr>
        <w:t>d’ensemble (en simultané) :</w:t>
      </w:r>
    </w:p>
    <w:tbl>
      <w:tblPr>
        <w:tblStyle w:val="Grilledutableau"/>
        <w:tblW w:w="15589" w:type="dxa"/>
        <w:tblInd w:w="1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877"/>
        <w:gridCol w:w="1880"/>
        <w:gridCol w:w="1877"/>
        <w:gridCol w:w="1598"/>
        <w:gridCol w:w="282"/>
        <w:gridCol w:w="3757"/>
        <w:gridCol w:w="3755"/>
      </w:tblGrid>
      <w:tr w:rsidR="00A15C0D">
        <w:trPr>
          <w:cantSplit/>
          <w:trHeight w:val="63"/>
        </w:trPr>
        <w:tc>
          <w:tcPr>
            <w:tcW w:w="562" w:type="dxa"/>
            <w:vMerge w:val="restart"/>
            <w:tcBorders>
              <w:top w:val="nil"/>
              <w:left w:val="nil"/>
            </w:tcBorders>
            <w:textDirection w:val="btLr"/>
            <w:vAlign w:val="bottom"/>
          </w:tcPr>
          <w:p w:rsidR="00A15C0D" w:rsidRDefault="00A15C0D">
            <w:pPr>
              <w:widowControl w:val="0"/>
              <w:spacing w:after="0" w:line="240" w:lineRule="auto"/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color w:val="FF011B"/>
                <w:sz w:val="18"/>
                <w:szCs w:val="20"/>
              </w:rPr>
            </w:pPr>
            <w:r>
              <w:rPr>
                <w:rFonts w:eastAsia="Calibri" w:cstheme="minorHAnsi"/>
                <w:bCs/>
                <w:color w:val="FF011B"/>
                <w:sz w:val="18"/>
                <w:szCs w:val="20"/>
              </w:rPr>
              <w:t>Jour 1</w:t>
            </w:r>
            <w:r>
              <w:rPr>
                <w:rFonts w:eastAsia="Calibri" w:cstheme="minorHAnsi"/>
                <w:bCs/>
                <w:color w:val="FF011B"/>
                <w:sz w:val="16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FF011B"/>
                <w:sz w:val="18"/>
                <w:szCs w:val="20"/>
              </w:rPr>
              <w:t>Séance de découverte et d’entraînement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11B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FF0000"/>
                <w:sz w:val="18"/>
                <w:szCs w:val="20"/>
                <w:u w:val="single"/>
              </w:rPr>
              <w:t>Typologie 1 :</w:t>
            </w:r>
            <w:r>
              <w:rPr>
                <w:rFonts w:eastAsia="Calibri" w:cstheme="minorHAnsi"/>
                <w:b/>
                <w:bCs/>
                <w:color w:val="FF0000"/>
                <w:sz w:val="18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FF0000"/>
                <w:sz w:val="18"/>
                <w:szCs w:val="20"/>
              </w:rPr>
              <w:t>Problèmes du type nombre de parts / valeur d’une part</w:t>
            </w:r>
          </w:p>
        </w:tc>
        <w:tc>
          <w:tcPr>
            <w:tcW w:w="3757" w:type="dxa"/>
            <w:gridSpan w:val="3"/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color w:val="0070C0"/>
                <w:sz w:val="18"/>
                <w:szCs w:val="20"/>
              </w:rPr>
            </w:pPr>
            <w:r>
              <w:rPr>
                <w:rFonts w:eastAsia="Calibri" w:cstheme="minorHAnsi"/>
                <w:color w:val="0070C0"/>
                <w:sz w:val="18"/>
                <w:szCs w:val="20"/>
              </w:rPr>
              <w:t>Jour 2</w:t>
            </w:r>
            <w:r>
              <w:rPr>
                <w:rFonts w:eastAsia="Calibri" w:cstheme="minorHAnsi"/>
                <w:color w:val="0070C0"/>
                <w:sz w:val="14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0070C0"/>
                <w:sz w:val="18"/>
                <w:szCs w:val="20"/>
              </w:rPr>
              <w:t>Séance de découverte et d’entraînement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70C0"/>
                <w:sz w:val="18"/>
                <w:szCs w:val="20"/>
                <w:u w:val="single"/>
              </w:rPr>
              <w:t>Typologie 2 :</w:t>
            </w:r>
            <w:r>
              <w:rPr>
                <w:rFonts w:eastAsia="Calibri" w:cstheme="minorHAnsi"/>
                <w:color w:val="0070C0"/>
                <w:sz w:val="18"/>
                <w:szCs w:val="20"/>
              </w:rPr>
              <w:t xml:space="preserve"> Problèmes du type comparaison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Jour 3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Séance de réinvestissement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(typologies 1 et 2)</w:t>
            </w:r>
          </w:p>
        </w:tc>
        <w:tc>
          <w:tcPr>
            <w:tcW w:w="3755" w:type="dxa"/>
            <w:tcBorders>
              <w:bottom w:val="single" w:sz="6" w:space="0" w:color="000000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Jour 4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Séance d’évaluation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(typologies 1 et 2)</w:t>
            </w:r>
          </w:p>
        </w:tc>
      </w:tr>
      <w:tr w:rsidR="00A15C0D">
        <w:trPr>
          <w:cantSplit/>
          <w:trHeight w:val="16"/>
        </w:trPr>
        <w:tc>
          <w:tcPr>
            <w:tcW w:w="562" w:type="dxa"/>
            <w:vMerge/>
            <w:tcBorders>
              <w:left w:val="nil"/>
            </w:tcBorders>
            <w:textDirection w:val="btLr"/>
            <w:vAlign w:val="bottom"/>
          </w:tcPr>
          <w:p w:rsidR="00A15C0D" w:rsidRDefault="00A15C0D">
            <w:pPr>
              <w:widowControl w:val="0"/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découvre »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m’entraîne »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d’entraînement</w:t>
            </w:r>
          </w:p>
        </w:tc>
        <w:tc>
          <w:tcPr>
            <w:tcW w:w="1877" w:type="dxa"/>
            <w:tcBorders>
              <w:bottom w:val="single" w:sz="6" w:space="0" w:color="000000"/>
              <w:right w:val="nil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>« Je découvre »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gridSpan w:val="2"/>
            <w:tcBorders>
              <w:left w:val="nil"/>
              <w:bottom w:val="single" w:sz="6" w:space="0" w:color="000000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>« Je m’entraîne »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d’entraînement</w:t>
            </w:r>
          </w:p>
        </w:tc>
        <w:tc>
          <w:tcPr>
            <w:tcW w:w="3757" w:type="dxa"/>
            <w:tcBorders>
              <w:top w:val="nil"/>
              <w:bottom w:val="single" w:sz="6" w:space="0" w:color="000000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J’approfondis »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réinvestissement</w:t>
            </w:r>
          </w:p>
        </w:tc>
        <w:tc>
          <w:tcPr>
            <w:tcW w:w="3755" w:type="dxa"/>
            <w:tcBorders>
              <w:top w:val="nil"/>
              <w:bottom w:val="single" w:sz="6" w:space="0" w:color="000000"/>
            </w:tcBorders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Je m’évalue »</w:t>
            </w: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sz w:val="20"/>
                <w:szCs w:val="20"/>
              </w:rPr>
              <w:t>d’évaluation</w:t>
            </w:r>
          </w:p>
        </w:tc>
      </w:tr>
      <w:tr w:rsidR="00A15C0D">
        <w:trPr>
          <w:cantSplit/>
          <w:trHeight w:val="1543"/>
        </w:trPr>
        <w:tc>
          <w:tcPr>
            <w:tcW w:w="562" w:type="dxa"/>
            <w:vMerge w:val="restart"/>
            <w:textDirection w:val="btLr"/>
            <w:vAlign w:val="bottom"/>
          </w:tcPr>
          <w:p w:rsidR="00A15C0D" w:rsidRDefault="00A37B7E">
            <w:pPr>
              <w:widowControl w:val="0"/>
              <w:spacing w:after="0" w:line="240" w:lineRule="auto"/>
              <w:ind w:left="113" w:right="113"/>
              <w:jc w:val="center"/>
              <w:rPr>
                <w:rStyle w:val="eop"/>
                <w:rFonts w:eastAsiaTheme="minorEastAsia" w:cstheme="minorHAnsi"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t>Typologie 1 et 2 sur une semaine – monolingue</w:t>
            </w:r>
          </w:p>
        </w:tc>
        <w:tc>
          <w:tcPr>
            <w:tcW w:w="1877" w:type="dxa"/>
            <w:vMerge w:val="restart"/>
            <w:tcBorders>
              <w:right w:val="nil"/>
            </w:tcBorders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œufs en chocolat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 lièvre distribue 9 œufs en chocolat dans 3 paniers. Il y a le même nombre d’œufs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dans chaque panier.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_DdeLink__789_2751469804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Combien y a-t-il d’œufs dans chaque panier ?</w:t>
            </w:r>
            <w:bookmarkEnd w:id="1"/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bookmarkStart w:id="2" w:name="_GoBack"/>
            <w:bookmarkEnd w:id="2"/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 w:val="restart"/>
            <w:tcBorders>
              <w:left w:val="nil"/>
            </w:tcBorders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La chasse aux œufs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lièvre a caché 8 œufs dans la cour. 4 enfants ramassent tous les œufs. </w:t>
            </w:r>
            <w:r w:rsidRPr="00200C4A">
              <w:rPr>
                <w:rFonts w:asciiTheme="minorHAnsi" w:hAnsiTheme="minorHAnsi" w:cstheme="minorHAnsi"/>
                <w:sz w:val="18"/>
                <w:szCs w:val="18"/>
              </w:rPr>
              <w:t>Chaque enfant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le même nombre d’œufs.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Combien chaque enfant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a-t-il d’œufs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000000"/>
              <w:right w:val="nil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Lapins et carottes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Il y a 7 lapins et 4 carottes. Combien de carottes manque-t-il pour que chaque lapin ait une carotte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cerceaux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l y a 6 élèves et 2 cerceaux. Combien manque-t-il de 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cerceaux pour que chaque élève ait 1 cerceau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 w:rsidP="00445F7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4D5" w:themeFill="accent2" w:themeFillTint="33"/>
          </w:tcPr>
          <w:p w:rsidR="00A15C0D" w:rsidRDefault="00A37B7E">
            <w:pPr>
              <w:widowControl w:val="0"/>
              <w:spacing w:after="0" w:line="252" w:lineRule="auto"/>
              <w:textAlignment w:val="baseline"/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  <w:t>Problèmes du type nombre de parts / valeur d’une part</w:t>
            </w:r>
          </w:p>
          <w:p w:rsidR="00A15C0D" w:rsidRDefault="00A15C0D">
            <w:pPr>
              <w:widowControl w:val="0"/>
              <w:spacing w:after="0" w:line="252" w:lineRule="auto"/>
              <w:textAlignment w:val="baseline"/>
              <w:rPr>
                <w:rStyle w:val="normaltextrun"/>
                <w:rFonts w:eastAsia="Calibr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 partage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maîtresse partage 10 </w:t>
            </w:r>
            <w:r w:rsidRPr="00B73A18">
              <w:rPr>
                <w:rFonts w:asciiTheme="minorHAnsi" w:hAnsiTheme="minorHAnsi" w:cstheme="minorHAnsi"/>
                <w:sz w:val="18"/>
                <w:szCs w:val="18"/>
              </w:rPr>
              <w:t xml:space="preserve">œufs </w:t>
            </w:r>
            <w:r w:rsidRPr="00B73A18">
              <w:rPr>
                <w:rFonts w:asciiTheme="minorHAnsi" w:hAnsiTheme="minorHAnsi" w:cstheme="minorHAnsi"/>
                <w:sz w:val="18"/>
                <w:szCs w:val="18"/>
              </w:rPr>
              <w:t>équitablement</w:t>
            </w:r>
            <w:r w:rsidR="00B73A18" w:rsidRPr="00B73A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Voici ce que reçoit chaque enfant.</w:t>
            </w:r>
          </w:p>
          <w:p w:rsidR="00A15C0D" w:rsidRDefault="00A37B7E">
            <w:pPr>
              <w:widowControl w:val="0"/>
              <w:spacing w:after="0" w:line="252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282065" cy="108204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Combien y a-t-il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d’enfants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  <w:t>Problèmes du type nombre de parts / valeur d’une part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16C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</w:t>
            </w:r>
            <w:r w:rsidRPr="00616CF6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jeu de cartes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maîtresse distribue 8 cartes à </w:t>
            </w:r>
            <w:r w:rsidRPr="00616CF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enfants. Chaque enfant reçoit le même nombre de cartes.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Combien chaque enfant a-t-il de cartes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5C0D">
        <w:trPr>
          <w:cantSplit/>
          <w:trHeight w:val="1462"/>
        </w:trPr>
        <w:tc>
          <w:tcPr>
            <w:tcW w:w="562" w:type="dxa"/>
            <w:vMerge/>
            <w:textDirection w:val="btLr"/>
            <w:vAlign w:val="center"/>
          </w:tcPr>
          <w:p w:rsidR="00A15C0D" w:rsidRDefault="00A15C0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right w:val="nil"/>
            </w:tcBorders>
            <w:shd w:val="clear" w:color="auto" w:fill="FBE4D5" w:themeFill="accent2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vMerge/>
            <w:tcBorders>
              <w:left w:val="nil"/>
            </w:tcBorders>
            <w:shd w:val="clear" w:color="auto" w:fill="FBE4D5" w:themeFill="accent2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right w:val="nil"/>
            </w:tcBorders>
            <w:shd w:val="clear" w:color="auto" w:fill="DEEAF6" w:themeFill="accent5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20"/>
              </w:rPr>
              <w:t>Problèmes du type comparaison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fleurs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Mya a dessiné 9 fleurs.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Voici les fleurs qu’elle a déjà coloriées.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C4D874A">
                  <wp:extent cx="865505" cy="1114425"/>
                  <wp:effectExtent l="144780" t="1905" r="95250" b="0"/>
                  <wp:docPr id="2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Combien doit-elle encore en colorier pour que toutes les fleurs </w:t>
            </w:r>
            <w:r w:rsidRPr="00B73A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 Mya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soient coloriées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20"/>
              </w:rPr>
              <w:t>Problèmes du type comparaison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vélos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Il y a 8 enfants. 2 vélos sont dans la cour.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Combien manque-t-il de vélos pour que chaque enfant ait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un vélo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15C0D">
        <w:trPr>
          <w:cantSplit/>
          <w:trHeight w:val="1462"/>
        </w:trPr>
        <w:tc>
          <w:tcPr>
            <w:tcW w:w="562" w:type="dxa"/>
            <w:vMerge w:val="restart"/>
            <w:textDirection w:val="btLr"/>
            <w:vAlign w:val="center"/>
          </w:tcPr>
          <w:p w:rsidR="00A15C0D" w:rsidRDefault="00A37B7E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t>Typologie 1 et 2 sur une semaine – bilingue</w:t>
            </w:r>
          </w:p>
        </w:tc>
        <w:tc>
          <w:tcPr>
            <w:tcW w:w="1877" w:type="dxa"/>
            <w:tcBorders>
              <w:bottom w:val="nil"/>
              <w:right w:val="nil"/>
            </w:tcBorders>
            <w:shd w:val="clear" w:color="auto" w:fill="auto"/>
          </w:tcPr>
          <w:p w:rsidR="00A15C0D" w:rsidRDefault="00A15C0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  <w:shd w:val="clear" w:color="auto" w:fill="auto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</w:rPr>
              <w:t xml:space="preserve">–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 xml:space="preserve">Die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>Eiersuche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Osterhase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Schulhof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versteckt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4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Kinder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sammeln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gleich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Kind?</w:t>
            </w:r>
          </w:p>
        </w:tc>
        <w:tc>
          <w:tcPr>
            <w:tcW w:w="1877" w:type="dxa"/>
            <w:tcBorders>
              <w:bottom w:val="nil"/>
              <w:right w:val="nil"/>
            </w:tcBorders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gridSpan w:val="2"/>
            <w:tcBorders>
              <w:left w:val="nil"/>
              <w:bottom w:val="nil"/>
            </w:tcBorders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  <w:lang w:val="en-US"/>
              </w:rPr>
              <w:t>Bilingue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Die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Reifen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Es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sind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6 Kinder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Reifen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Reifen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fehlen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damit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jedes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Kind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einen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Reifen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757" w:type="dxa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</w:rPr>
              <w:t xml:space="preserve">–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Das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Teilen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Lehrerin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teilt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gleichmäßig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bekommt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Kind :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2065" cy="1082040"/>
                  <wp:effectExtent l="0" t="0" r="0" b="0"/>
                  <wp:docPr id="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Kinder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sind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es?</w:t>
            </w:r>
          </w:p>
        </w:tc>
        <w:tc>
          <w:tcPr>
            <w:tcW w:w="3755" w:type="dxa"/>
            <w:tcBorders>
              <w:bottom w:val="nil"/>
            </w:tcBorders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</w:p>
        </w:tc>
      </w:tr>
      <w:tr w:rsidR="00A15C0D">
        <w:trPr>
          <w:cantSplit/>
          <w:trHeight w:val="1462"/>
        </w:trPr>
        <w:tc>
          <w:tcPr>
            <w:tcW w:w="562" w:type="dxa"/>
            <w:vMerge/>
            <w:textDirection w:val="btLr"/>
            <w:vAlign w:val="center"/>
          </w:tcPr>
          <w:p w:rsidR="00A15C0D" w:rsidRDefault="00A15C0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shd w:val="clear" w:color="auto" w:fill="auto"/>
          </w:tcPr>
          <w:p w:rsidR="00A15C0D" w:rsidRDefault="00A15C0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  <w:shd w:val="clear" w:color="auto" w:fill="auto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</w:tcBorders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3757" w:type="dxa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  <w:lang w:val="en-US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Bilingue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Die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Blumen</w:t>
            </w:r>
            <w:proofErr w:type="spellEnd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(GS)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Mya hat 9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Blumen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gezeichnet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Hier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sind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Blumen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, die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sie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schon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ausgemalt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hat: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noProof/>
              </w:rPr>
              <w:drawing>
                <wp:inline distT="0" distB="0" distL="0" distR="0" wp14:anchorId="7C4D874A">
                  <wp:extent cx="865505" cy="1114425"/>
                  <wp:effectExtent l="144780" t="1905" r="95250" b="0"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Wie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viele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Blumen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muss Mya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noch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ausmalen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damit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alle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ihre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Blumen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ausgemalt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sind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20"/>
                <w:lang w:val="en-US"/>
              </w:rPr>
              <w:t>?</w:t>
            </w:r>
          </w:p>
        </w:tc>
        <w:tc>
          <w:tcPr>
            <w:tcW w:w="3755" w:type="dxa"/>
            <w:tcBorders>
              <w:top w:val="nil"/>
            </w:tcBorders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</w:p>
        </w:tc>
      </w:tr>
      <w:tr w:rsidR="00A15C0D">
        <w:trPr>
          <w:cantSplit/>
          <w:trHeight w:val="751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i/>
                <w:sz w:val="24"/>
                <w:szCs w:val="16"/>
              </w:rPr>
              <w:lastRenderedPageBreak/>
              <w:t>MS</w:t>
            </w:r>
          </w:p>
        </w:tc>
        <w:tc>
          <w:tcPr>
            <w:tcW w:w="1877" w:type="dxa"/>
            <w:vMerge w:val="restart"/>
            <w:tcBorders>
              <w:right w:val="nil"/>
            </w:tcBorders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œufs en chocolat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lièvre distribue 6 œufs 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chocolat dans 3 paniers. Il y a le même nombre d’œufs dans chaque panier.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_DdeLink__789_27514698042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Combien y a-t-il d’œufs dans chaque panier ?</w:t>
            </w:r>
            <w:bookmarkEnd w:id="3"/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 w:val="restart"/>
            <w:tcBorders>
              <w:left w:val="nil"/>
            </w:tcBorders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La chasse aux œufs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 lièvre a caché 4 œufs dans la cour. 2 enfants ramassent tous les œufs. Cha</w:t>
            </w:r>
            <w:r w:rsidR="0011451B">
              <w:rPr>
                <w:rFonts w:asciiTheme="minorHAnsi" w:hAnsiTheme="minorHAnsi" w:cstheme="minorHAnsi"/>
                <w:sz w:val="18"/>
                <w:szCs w:val="18"/>
              </w:rPr>
              <w:t>que enfant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le même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nombre d’œufs.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Combien chaque enfant a-t-il d’œufs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Lapins et carottes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Il y a 5 lapins et 3 carottes. Combien de carottes manque-t-il pour que chaque lapin ait une carotte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cerceaux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l y a 4 élèves et 3 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cerceaux. Combien manque-t-il de cerceaux pour que chaque élève ait 1 cerceau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Corpsdetexte"/>
              <w:widowControl w:val="0"/>
              <w:spacing w:line="252" w:lineRule="auto"/>
              <w:rPr>
                <w:rStyle w:val="eop"/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tcBorders>
              <w:left w:val="single" w:sz="6" w:space="0" w:color="000000"/>
            </w:tcBorders>
            <w:shd w:val="clear" w:color="auto" w:fill="FBE4D5" w:themeFill="accent2" w:themeFillTint="33"/>
          </w:tcPr>
          <w:p w:rsidR="00A15C0D" w:rsidRDefault="00A37B7E">
            <w:pPr>
              <w:widowControl w:val="0"/>
              <w:spacing w:after="0" w:line="252" w:lineRule="auto"/>
              <w:textAlignment w:val="baseline"/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  <w:t>Problèmes du type nombre de parts / valeur d’une part</w:t>
            </w:r>
          </w:p>
          <w:p w:rsidR="00A15C0D" w:rsidRDefault="00A15C0D">
            <w:pPr>
              <w:widowControl w:val="0"/>
              <w:spacing w:after="0" w:line="252" w:lineRule="auto"/>
              <w:textAlignment w:val="baseline"/>
              <w:rPr>
                <w:rStyle w:val="normaltextrun"/>
                <w:rFonts w:eastAsia="Calibr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 partage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maîtresse partage 6 œufs.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Voici ce que reçoit chaque enfant.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37B7E">
            <w:pPr>
              <w:widowControl w:val="0"/>
              <w:spacing w:after="0" w:line="252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67435" cy="903605"/>
                  <wp:effectExtent l="0" t="0" r="0" b="0"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15C0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Combien y a-t-il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>d’enfants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  <w:t>Problèmes du type nombre de parts / valeur d’une part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16C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</w:t>
            </w:r>
            <w:r w:rsidRPr="00616CF6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jeu de cartes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maîtresse distribue 6 cartes à 2 enfants. Chaque enfant reçoit le même nombre de cartes.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>Combien chaque enfant a-t-il de cartes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15C0D">
        <w:trPr>
          <w:cantSplit/>
          <w:trHeight w:val="1048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A15C0D" w:rsidRDefault="00A15C0D">
            <w:pPr>
              <w:widowControl w:val="0"/>
              <w:spacing w:after="0" w:line="240" w:lineRule="auto"/>
              <w:jc w:val="center"/>
              <w:rPr>
                <w:rStyle w:val="normaltextrun"/>
                <w:rFonts w:eastAsia="Calibri" w:cstheme="minorHAnsi"/>
                <w:b/>
                <w:bCs/>
                <w:i/>
                <w:sz w:val="24"/>
                <w:szCs w:val="16"/>
              </w:rPr>
            </w:pPr>
          </w:p>
        </w:tc>
        <w:tc>
          <w:tcPr>
            <w:tcW w:w="1877" w:type="dxa"/>
            <w:vMerge/>
            <w:tcBorders>
              <w:right w:val="nil"/>
            </w:tcBorders>
            <w:shd w:val="clear" w:color="auto" w:fill="FBE4D5" w:themeFill="accent2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left w:val="nil"/>
            </w:tcBorders>
            <w:shd w:val="clear" w:color="auto" w:fill="FBE4D5" w:themeFill="accent2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bottom w:val="single" w:sz="6" w:space="0" w:color="000000"/>
              <w:right w:val="nil"/>
            </w:tcBorders>
            <w:shd w:val="clear" w:color="auto" w:fill="DEEAF6" w:themeFill="accent5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>Problèmes du type comparaison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fleurs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Mya a dessiné 5 fleurs.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Voici les fleurs qu’elle a déjà coloriées.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577340" cy="530860"/>
                  <wp:effectExtent l="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Combien doit-elle encore en colorier pour que toutes les fleurs </w:t>
            </w:r>
            <w:r w:rsidRPr="00B73A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 Mya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soient coloriées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 xml:space="preserve">Problèmes du type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>comparaison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vélos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(MS)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Il y a 4 enfants. 1 vélo est dans la cour.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37B7E">
            <w:pPr>
              <w:widowControl w:val="0"/>
              <w:spacing w:after="0" w:line="240" w:lineRule="auto"/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eastAsia="Calibri" w:cstheme="minorHAnsi"/>
                <w:b/>
                <w:bCs/>
                <w:sz w:val="18"/>
                <w:szCs w:val="18"/>
              </w:rPr>
              <w:t>Combien manque-t-il de vélos pour que chaque enfant ait un vélo ?</w:t>
            </w:r>
          </w:p>
          <w:p w:rsidR="00A15C0D" w:rsidRDefault="00A15C0D">
            <w:pPr>
              <w:widowControl w:val="0"/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fr-FR"/>
              </w:rPr>
            </w:pPr>
          </w:p>
          <w:p w:rsidR="00A15C0D" w:rsidRDefault="00A15C0D">
            <w:pPr>
              <w:widowControl w:val="0"/>
              <w:spacing w:after="0" w:line="240" w:lineRule="auto"/>
              <w:rPr>
                <w:rStyle w:val="eop"/>
                <w:rFonts w:eastAsia="Times New Roman" w:cstheme="minorHAnsi"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A15C0D">
        <w:trPr>
          <w:cantSplit/>
          <w:trHeight w:val="24"/>
        </w:trPr>
        <w:tc>
          <w:tcPr>
            <w:tcW w:w="562" w:type="dxa"/>
            <w:shd w:val="clear" w:color="auto" w:fill="E7E6E6" w:themeFill="background2"/>
            <w:vAlign w:val="center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i/>
                <w:sz w:val="24"/>
                <w:szCs w:val="16"/>
              </w:rPr>
              <w:t>PS</w:t>
            </w:r>
          </w:p>
        </w:tc>
        <w:tc>
          <w:tcPr>
            <w:tcW w:w="3757" w:type="dxa"/>
            <w:gridSpan w:val="2"/>
            <w:shd w:val="clear" w:color="auto" w:fill="FBE4D5" w:themeFill="accent2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Note pour l’enseignant :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  <w:t>Les problèmes de partage ne sont pas prévus pour les élèves de PS.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Note pour l’enseignant :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  <w:t>En PS, les situations de comparaison pourront être proposées sous forme de saynètes.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Lapins et carottes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(PS)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Il y a 3 lapins et 2 carottes. Combien de carottes manque-t-il pour que chaque lapin ait une carotte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Note pour l’enseignant :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  <w:t>En PS, les situations de comparaison pourront être proposées sous forme de saynètes.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Pr="00B73A18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73A18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cerceaux</w:t>
            </w:r>
            <w:r w:rsidRPr="00B73A1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(PS)</w:t>
            </w: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73A1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73A1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l y a 3 élèves et 1 cerceau. Combien manque-t-il de cerceaux pour que chaque élève ait 1 cerceau ?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</w:pP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Note pour </w:t>
            </w:r>
            <w:r>
              <w:rPr>
                <w:rStyle w:val="eop"/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l’enseignant :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bCs/>
                <w:i/>
                <w:sz w:val="18"/>
                <w:szCs w:val="18"/>
              </w:rPr>
              <w:t>En PS, les situations de comparaison pourront être proposées sous forme de saynètes.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15C0D" w:rsidRPr="00616CF6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16CF6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vélos</w:t>
            </w:r>
            <w:r w:rsidRPr="00616CF6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(PS)</w:t>
            </w:r>
          </w:p>
          <w:p w:rsidR="00A15C0D" w:rsidRPr="00616CF6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16CF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Il y a 2 enfants. 1 vélo est dans la cour.</w:t>
            </w:r>
          </w:p>
          <w:p w:rsidR="00A15C0D" w:rsidRPr="00616CF6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A15C0D" w:rsidRPr="00616CF6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6CF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Combien manque-t-il de vélos pour que chaque enfant ait un vélo ?</w:t>
            </w:r>
          </w:p>
          <w:p w:rsidR="00A15C0D" w:rsidRPr="00616CF6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</w:rPr>
            </w:pP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15C0D">
        <w:trPr>
          <w:cantSplit/>
          <w:trHeight w:val="1435"/>
        </w:trPr>
        <w:tc>
          <w:tcPr>
            <w:tcW w:w="7794" w:type="dxa"/>
            <w:gridSpan w:val="5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lastRenderedPageBreak/>
              <w:t xml:space="preserve">Bonus 1 : </w:t>
            </w:r>
            <w:r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Problème atypique préparant à l’utilisation d’algorithme</w:t>
            </w:r>
          </w:p>
          <w:p w:rsidR="00A15C0D" w:rsidRDefault="00A15C0D">
            <w:pPr>
              <w:widowControl w:val="0"/>
              <w:spacing w:after="0" w:line="240" w:lineRule="auto"/>
              <w:jc w:val="center"/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</w:pPr>
          </w:p>
          <w:p w:rsidR="00A15C0D" w:rsidRDefault="00A37B7E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77435" cy="1895475"/>
                  <wp:effectExtent l="0" t="0" r="0" b="0"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="00A15C0D" w:rsidRPr="00D01436" w:rsidRDefault="00A37B7E">
            <w:pPr>
              <w:widowControl w:val="0"/>
              <w:spacing w:after="0" w:line="240" w:lineRule="auto"/>
              <w:rPr>
                <w:rStyle w:val="normaltextrun"/>
                <w:rFonts w:cs="Calibri"/>
                <w:b/>
                <w:u w:val="single"/>
              </w:rPr>
            </w:pPr>
            <w:r w:rsidRPr="00D01436">
              <w:rPr>
                <w:rStyle w:val="normaltextrun"/>
                <w:rFonts w:eastAsia="Calibri" w:cs="Calibri"/>
                <w:b/>
                <w:u w:val="single"/>
              </w:rPr>
              <w:t>Le parking</w:t>
            </w:r>
          </w:p>
          <w:p w:rsidR="00A15C0D" w:rsidRDefault="00A37B7E">
            <w:pPr>
              <w:widowControl w:val="0"/>
              <w:spacing w:after="0" w:line="240" w:lineRule="auto"/>
              <w:rPr>
                <w:rStyle w:val="normaltextrun"/>
                <w:rFonts w:cs="Calibri"/>
              </w:rPr>
            </w:pPr>
            <w:r w:rsidRPr="00D01436">
              <w:rPr>
                <w:rStyle w:val="normaltextrun"/>
                <w:rFonts w:eastAsia="Calibri" w:cs="Calibri"/>
              </w:rPr>
              <w:t xml:space="preserve">Dans un parking, il y a quatre places pour se garer, et quatre voitures : une voiture bleue, une rouge, une jaune et une verte. Sur chacune des places de parking, il doit y avoir une </w:t>
            </w:r>
            <w:r w:rsidRPr="00D01436">
              <w:rPr>
                <w:rStyle w:val="normaltextrun"/>
                <w:rFonts w:eastAsia="Calibri" w:cs="Calibri"/>
              </w:rPr>
              <w:t>voiture.</w:t>
            </w:r>
          </w:p>
          <w:p w:rsidR="00A15C0D" w:rsidRDefault="00A37B7E">
            <w:pPr>
              <w:widowControl w:val="0"/>
              <w:spacing w:after="0" w:line="240" w:lineRule="auto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eastAsia="Calibri" w:cs="Calibri"/>
              </w:rPr>
              <w:t xml:space="preserve">Trouve toutes les </w:t>
            </w:r>
            <w:r>
              <w:rPr>
                <w:rStyle w:val="normaltextrun"/>
                <w:rFonts w:eastAsia="Calibri" w:cs="Calibri"/>
              </w:rPr>
              <w:t xml:space="preserve">manières de garer les </w:t>
            </w:r>
            <w:r w:rsidR="00D01436" w:rsidRPr="00D01436">
              <w:rPr>
                <w:rStyle w:val="normaltextrun"/>
                <w:rFonts w:eastAsia="Calibri" w:cs="Calibri"/>
              </w:rPr>
              <w:t>4</w:t>
            </w:r>
            <w:r>
              <w:rPr>
                <w:rStyle w:val="normaltextrun"/>
                <w:rFonts w:eastAsia="Calibri" w:cs="Calibri"/>
              </w:rPr>
              <w:t xml:space="preserve"> voitures.</w:t>
            </w:r>
          </w:p>
          <w:p w:rsidR="00A15C0D" w:rsidRDefault="00A15C0D">
            <w:pPr>
              <w:widowControl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</w:p>
          <w:p w:rsidR="00A15C0D" w:rsidRDefault="00A15C0D">
            <w:pPr>
              <w:widowControl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7794" w:type="dxa"/>
            <w:gridSpan w:val="3"/>
          </w:tcPr>
          <w:p w:rsidR="00A15C0D" w:rsidRDefault="00A37B7E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Bonus 2 : Production d’énoncé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</w:t>
            </w:r>
            <w:r>
              <w:rPr>
                <w:rStyle w:val="eop"/>
                <w:rFonts w:asciiTheme="minorHAnsi" w:hAnsiTheme="minorHAnsi" w:cstheme="minorHAnsi"/>
                <w:i/>
              </w:rPr>
              <w:t xml:space="preserve"> cette manche.</w:t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4877435" cy="1686560"/>
                  <wp:effectExtent l="0" t="0" r="0" b="0"/>
                  <wp:docPr id="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C0D" w:rsidRDefault="00A15C0D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</w:p>
          <w:p w:rsidR="00A15C0D" w:rsidRDefault="00A37B7E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i/>
              </w:rPr>
            </w:pPr>
            <w:hyperlink r:id="rId11">
              <w:r>
                <w:rPr>
                  <w:rStyle w:val="Lienhypertexte"/>
                  <w:rFonts w:asciiTheme="minorHAnsi" w:eastAsiaTheme="minorEastAsia" w:hAnsiTheme="minorHAnsi" w:cstheme="minorHAnsi"/>
                  <w:i/>
                  <w:shd w:val="clear" w:color="auto" w:fill="FFFFFF"/>
                </w:rPr>
                <w:t>https://pixabay.com/fr/</w:t>
              </w:r>
            </w:hyperlink>
          </w:p>
        </w:tc>
      </w:tr>
    </w:tbl>
    <w:p w:rsidR="00A15C0D" w:rsidRDefault="00A15C0D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</w:p>
    <w:p w:rsidR="00A15C0D" w:rsidRDefault="00A37B7E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  <w:r>
        <w:rPr>
          <w:rFonts w:asciiTheme="minorHAnsi" w:eastAsiaTheme="minorEastAsia" w:hAnsiTheme="minorHAnsi" w:cstheme="minorHAnsi"/>
          <w:i/>
          <w:u w:val="single"/>
        </w:rPr>
        <w:t>Note pour l’enseignant concernant les problèmes imagés (jour 3) :</w:t>
      </w:r>
    </w:p>
    <w:p w:rsidR="00A15C0D" w:rsidRDefault="00A37B7E">
      <w:r>
        <w:rPr>
          <w:rFonts w:eastAsiaTheme="minorEastAsia" w:cstheme="minorHAnsi"/>
          <w:i/>
          <w:sz w:val="24"/>
        </w:rPr>
        <w:t xml:space="preserve">Plusieurs interprétations de l’image sont possibles, donc plusieurs réponses sont possibles. La </w:t>
      </w:r>
      <w:r>
        <w:rPr>
          <w:rFonts w:eastAsiaTheme="minorEastAsia" w:cstheme="minorHAnsi"/>
          <w:i/>
          <w:sz w:val="24"/>
        </w:rPr>
        <w:t>verbalisation qui peut découler de ces interprétations peut être riche, et doit être encouragée car elle renforce la flexibilité et développe l’esprit critique des élèves.</w:t>
      </w:r>
    </w:p>
    <w:sectPr w:rsidR="00A15C0D">
      <w:footerReference w:type="default" r:id="rId12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B7E" w:rsidRDefault="00A37B7E">
      <w:pPr>
        <w:spacing w:after="0" w:line="240" w:lineRule="auto"/>
      </w:pPr>
      <w:r>
        <w:separator/>
      </w:r>
    </w:p>
  </w:endnote>
  <w:endnote w:type="continuationSeparator" w:id="0">
    <w:p w:rsidR="00A37B7E" w:rsidRDefault="00A3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IDFont+F1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0D" w:rsidRDefault="00A37B7E">
    <w:pPr>
      <w:pStyle w:val="Pieddepage"/>
      <w:jc w:val="right"/>
    </w:pPr>
    <w:r>
      <w:rPr>
        <w:rFonts w:ascii="CIDFont+F1" w:hAnsi="CIDFont+F1" w:cs="CIDFont+F1"/>
      </w:rPr>
      <w:t xml:space="preserve"> Manche 3 du 2</w:t>
    </w:r>
    <w:r>
      <w:rPr>
        <w:rFonts w:ascii="CIDFont+F1" w:hAnsi="CIDFont+F1" w:cs="CIDFont+F1"/>
      </w:rPr>
      <w:t>5/03/23 au 05/04/23 - Niveau maternelle - Challenge mathématiques - Année 23-24 - Mission Mathématiques 68</w:t>
    </w:r>
  </w:p>
  <w:p w:rsidR="00A15C0D" w:rsidRDefault="00A15C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B7E" w:rsidRDefault="00A37B7E">
      <w:pPr>
        <w:spacing w:after="0" w:line="240" w:lineRule="auto"/>
      </w:pPr>
      <w:r>
        <w:separator/>
      </w:r>
    </w:p>
  </w:footnote>
  <w:footnote w:type="continuationSeparator" w:id="0">
    <w:p w:rsidR="00A37B7E" w:rsidRDefault="00A3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0D"/>
    <w:rsid w:val="0011451B"/>
    <w:rsid w:val="00200C4A"/>
    <w:rsid w:val="00445F7C"/>
    <w:rsid w:val="00616CF6"/>
    <w:rsid w:val="00A15C0D"/>
    <w:rsid w:val="00A37B7E"/>
    <w:rsid w:val="00B73A18"/>
    <w:rsid w:val="00D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0EE4"/>
  <w15:docId w15:val="{8F0C26FE-31BB-448C-97A8-08D135D6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D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7224D1"/>
  </w:style>
  <w:style w:type="character" w:customStyle="1" w:styleId="eop">
    <w:name w:val="eop"/>
    <w:basedOn w:val="Policepardfaut"/>
    <w:qFormat/>
    <w:rsid w:val="007224D1"/>
  </w:style>
  <w:style w:type="character" w:customStyle="1" w:styleId="CorpsdetexteCar">
    <w:name w:val="Corps de texte Car"/>
    <w:basedOn w:val="Policepardfaut"/>
    <w:link w:val="Corpsdetexte"/>
    <w:qFormat/>
    <w:rsid w:val="007224D1"/>
  </w:style>
  <w:style w:type="character" w:customStyle="1" w:styleId="En-tteCar">
    <w:name w:val="En-tête Car"/>
    <w:basedOn w:val="Policepardfaut"/>
    <w:link w:val="En-tte"/>
    <w:uiPriority w:val="99"/>
    <w:qFormat/>
    <w:rsid w:val="0066514E"/>
  </w:style>
  <w:style w:type="character" w:customStyle="1" w:styleId="PieddepageCar">
    <w:name w:val="Pied de page Car"/>
    <w:basedOn w:val="Policepardfaut"/>
    <w:link w:val="Pieddepage"/>
    <w:uiPriority w:val="99"/>
    <w:qFormat/>
    <w:rsid w:val="0066514E"/>
  </w:style>
  <w:style w:type="character" w:styleId="Lienhypertexte">
    <w:name w:val="Hyperlink"/>
    <w:unhideWhenUsed/>
    <w:rsid w:val="00D94320"/>
    <w:rPr>
      <w:color w:val="0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0E3419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7224D1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paragraph">
    <w:name w:val="paragraph"/>
    <w:basedOn w:val="Normal"/>
    <w:qFormat/>
    <w:rsid w:val="007224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6514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6514E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C5B91"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cs="Times New Roman"/>
      <w:sz w:val="20"/>
      <w:szCs w:val="20"/>
      <w:lang w:eastAsia="fr-FR"/>
    </w:rPr>
  </w:style>
  <w:style w:type="paragraph" w:customStyle="1" w:styleId="Grilledutableau1">
    <w:name w:val="Grille du tableau1"/>
    <w:basedOn w:val="TableauNormal1"/>
    <w:qFormat/>
  </w:style>
  <w:style w:type="table" w:styleId="Grilledutableau">
    <w:name w:val="Table Grid"/>
    <w:basedOn w:val="TableauNormal"/>
    <w:uiPriority w:val="39"/>
    <w:rsid w:val="007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ixabay.com/fr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Dionisi</dc:creator>
  <dc:description/>
  <cp:lastModifiedBy>ERUN CW</cp:lastModifiedBy>
  <cp:revision>2</cp:revision>
  <dcterms:created xsi:type="dcterms:W3CDTF">2024-03-19T08:56:00Z</dcterms:created>
  <dcterms:modified xsi:type="dcterms:W3CDTF">2024-03-19T08:56:00Z</dcterms:modified>
  <dc:language>fr-FR</dc:language>
</cp:coreProperties>
</file>